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741E9E">
        <w:rPr>
          <w:b w:val="0"/>
          <w:sz w:val="28"/>
        </w:rPr>
        <w:t>Winkel messen</w:t>
      </w:r>
    </w:p>
    <w:p w:rsidR="001D4704" w:rsidRDefault="00330480" w:rsidP="00CB40A5">
      <w:pPr>
        <w:pStyle w:val="2berschrift"/>
        <w:spacing w:line="288" w:lineRule="auto"/>
        <w:rPr>
          <w:lang w:val="de-DE"/>
        </w:rPr>
      </w:pPr>
      <w:r>
        <w:t xml:space="preserve">Merkmale der </w:t>
      </w:r>
      <w:r w:rsidR="00256C4A">
        <w:rPr>
          <w:lang w:val="de-DE"/>
        </w:rPr>
        <w:t>A</w:t>
      </w:r>
      <w:r w:rsidR="00CC45AB">
        <w:rPr>
          <w:lang w:val="de-DE"/>
        </w:rPr>
        <w:t>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741E9E" w:rsidRPr="00D65E45" w:rsidTr="00807CD7">
        <w:trPr>
          <w:cantSplit/>
        </w:trPr>
        <w:tc>
          <w:tcPr>
            <w:tcW w:w="1984" w:type="dxa"/>
            <w:shd w:val="clear" w:color="auto" w:fill="auto"/>
            <w:vAlign w:val="center"/>
          </w:tcPr>
          <w:p w:rsidR="00741E9E" w:rsidRPr="00741E9E" w:rsidRDefault="00741E9E" w:rsidP="00CB40A5">
            <w:pPr>
              <w:spacing w:line="288" w:lineRule="auto"/>
              <w:rPr>
                <w:sz w:val="18"/>
                <w:szCs w:val="18"/>
              </w:rPr>
            </w:pPr>
            <w:r w:rsidRPr="00741E9E">
              <w:rPr>
                <w:sz w:val="18"/>
                <w:szCs w:val="18"/>
              </w:rPr>
              <w:t>Leitidee</w:t>
            </w:r>
          </w:p>
        </w:tc>
        <w:tc>
          <w:tcPr>
            <w:tcW w:w="7087" w:type="dxa"/>
            <w:shd w:val="clear" w:color="auto" w:fill="auto"/>
            <w:vAlign w:val="center"/>
          </w:tcPr>
          <w:p w:rsidR="00741E9E" w:rsidRPr="00741E9E" w:rsidRDefault="00741E9E" w:rsidP="00CB40A5">
            <w:pPr>
              <w:keepNext/>
              <w:spacing w:line="288" w:lineRule="auto"/>
              <w:rPr>
                <w:sz w:val="18"/>
                <w:szCs w:val="18"/>
              </w:rPr>
            </w:pPr>
            <w:r w:rsidRPr="00741E9E">
              <w:rPr>
                <w:sz w:val="18"/>
                <w:szCs w:val="18"/>
              </w:rPr>
              <w:t>Messen (L2)</w:t>
            </w:r>
          </w:p>
        </w:tc>
      </w:tr>
      <w:tr w:rsidR="00741E9E" w:rsidRPr="00D65E45" w:rsidTr="00807CD7">
        <w:trPr>
          <w:cantSplit/>
        </w:trPr>
        <w:tc>
          <w:tcPr>
            <w:tcW w:w="1984" w:type="dxa"/>
            <w:shd w:val="clear" w:color="auto" w:fill="auto"/>
            <w:vAlign w:val="center"/>
          </w:tcPr>
          <w:p w:rsidR="00741E9E" w:rsidRPr="00741E9E" w:rsidRDefault="00741E9E" w:rsidP="00CB40A5">
            <w:pPr>
              <w:spacing w:line="288" w:lineRule="auto"/>
              <w:rPr>
                <w:sz w:val="18"/>
                <w:szCs w:val="18"/>
              </w:rPr>
            </w:pPr>
            <w:r w:rsidRPr="00741E9E">
              <w:rPr>
                <w:sz w:val="18"/>
                <w:szCs w:val="18"/>
              </w:rPr>
              <w:t>Allgemeine Kompetenz</w:t>
            </w:r>
          </w:p>
        </w:tc>
        <w:tc>
          <w:tcPr>
            <w:tcW w:w="7087" w:type="dxa"/>
            <w:shd w:val="clear" w:color="auto" w:fill="auto"/>
            <w:vAlign w:val="center"/>
          </w:tcPr>
          <w:p w:rsidR="00741E9E" w:rsidRPr="00741E9E" w:rsidRDefault="00741E9E" w:rsidP="00CB40A5">
            <w:pPr>
              <w:keepNext/>
              <w:spacing w:line="288" w:lineRule="auto"/>
              <w:rPr>
                <w:sz w:val="18"/>
                <w:szCs w:val="18"/>
              </w:rPr>
            </w:pPr>
            <w:r w:rsidRPr="00741E9E">
              <w:rPr>
                <w:sz w:val="18"/>
                <w:szCs w:val="18"/>
              </w:rPr>
              <w:t>Mathematische Darstellungen verwenden (K4),</w:t>
            </w:r>
          </w:p>
          <w:p w:rsidR="00741E9E" w:rsidRPr="00741E9E" w:rsidRDefault="00741E9E" w:rsidP="00CB40A5">
            <w:pPr>
              <w:keepNext/>
              <w:spacing w:line="288" w:lineRule="auto"/>
              <w:rPr>
                <w:sz w:val="18"/>
                <w:szCs w:val="18"/>
              </w:rPr>
            </w:pPr>
            <w:r w:rsidRPr="00741E9E">
              <w:rPr>
                <w:sz w:val="18"/>
                <w:szCs w:val="18"/>
              </w:rPr>
              <w:t>Mit symbolischen/formalen/technischen Elementen umgehen (K5)</w:t>
            </w:r>
          </w:p>
        </w:tc>
      </w:tr>
      <w:tr w:rsidR="00741E9E" w:rsidRPr="00D65E45" w:rsidTr="00807CD7">
        <w:trPr>
          <w:cantSplit/>
        </w:trPr>
        <w:tc>
          <w:tcPr>
            <w:tcW w:w="1984" w:type="dxa"/>
            <w:shd w:val="clear" w:color="auto" w:fill="auto"/>
            <w:vAlign w:val="center"/>
          </w:tcPr>
          <w:p w:rsidR="00741E9E" w:rsidRPr="00741E9E" w:rsidRDefault="00741E9E" w:rsidP="00CB40A5">
            <w:pPr>
              <w:spacing w:line="288" w:lineRule="auto"/>
              <w:rPr>
                <w:sz w:val="18"/>
                <w:szCs w:val="18"/>
              </w:rPr>
            </w:pPr>
            <w:r w:rsidRPr="00741E9E">
              <w:rPr>
                <w:sz w:val="18"/>
                <w:szCs w:val="18"/>
              </w:rPr>
              <w:t>Anforderungsbereich</w:t>
            </w:r>
          </w:p>
        </w:tc>
        <w:tc>
          <w:tcPr>
            <w:tcW w:w="7087" w:type="dxa"/>
            <w:shd w:val="clear" w:color="auto" w:fill="auto"/>
            <w:vAlign w:val="center"/>
          </w:tcPr>
          <w:p w:rsidR="00741E9E" w:rsidRPr="00741E9E" w:rsidRDefault="00741E9E" w:rsidP="00CB40A5">
            <w:pPr>
              <w:keepNext/>
              <w:spacing w:line="288" w:lineRule="auto"/>
              <w:rPr>
                <w:sz w:val="18"/>
                <w:szCs w:val="18"/>
              </w:rPr>
            </w:pPr>
            <w:r w:rsidRPr="00741E9E">
              <w:rPr>
                <w:sz w:val="18"/>
                <w:szCs w:val="18"/>
              </w:rPr>
              <w:t>I</w:t>
            </w:r>
          </w:p>
        </w:tc>
      </w:tr>
      <w:tr w:rsidR="00741E9E" w:rsidRPr="00D65E45" w:rsidTr="00807CD7">
        <w:trPr>
          <w:cantSplit/>
        </w:trPr>
        <w:tc>
          <w:tcPr>
            <w:tcW w:w="1984" w:type="dxa"/>
            <w:shd w:val="clear" w:color="auto" w:fill="auto"/>
            <w:vAlign w:val="center"/>
          </w:tcPr>
          <w:p w:rsidR="00741E9E" w:rsidRPr="00741E9E" w:rsidRDefault="00741E9E" w:rsidP="00CB40A5">
            <w:pPr>
              <w:spacing w:line="288" w:lineRule="auto"/>
              <w:rPr>
                <w:sz w:val="18"/>
                <w:szCs w:val="18"/>
              </w:rPr>
            </w:pPr>
            <w:r w:rsidRPr="00741E9E">
              <w:rPr>
                <w:sz w:val="18"/>
                <w:szCs w:val="18"/>
              </w:rPr>
              <w:t>Kompetenzstufe</w:t>
            </w:r>
          </w:p>
        </w:tc>
        <w:tc>
          <w:tcPr>
            <w:tcW w:w="7087" w:type="dxa"/>
            <w:shd w:val="clear" w:color="auto" w:fill="auto"/>
            <w:vAlign w:val="center"/>
          </w:tcPr>
          <w:p w:rsidR="00741E9E" w:rsidRPr="00741E9E" w:rsidRDefault="00741E9E" w:rsidP="00CB40A5">
            <w:pPr>
              <w:keepNext/>
              <w:spacing w:line="288" w:lineRule="auto"/>
              <w:rPr>
                <w:sz w:val="18"/>
                <w:szCs w:val="18"/>
              </w:rPr>
            </w:pPr>
            <w:r w:rsidRPr="00741E9E">
              <w:rPr>
                <w:sz w:val="18"/>
                <w:szCs w:val="18"/>
              </w:rPr>
              <w:t>1B</w:t>
            </w:r>
          </w:p>
        </w:tc>
      </w:tr>
    </w:tbl>
    <w:p w:rsidR="00CB40A5" w:rsidRPr="00CB40A5" w:rsidRDefault="00CB40A5" w:rsidP="00CB40A5">
      <w:pPr>
        <w:pStyle w:val="AufgabenbezogenerKommentar"/>
        <w:spacing w:line="288" w:lineRule="auto"/>
        <w:rPr>
          <w:sz w:val="22"/>
          <w:szCs w:val="22"/>
        </w:rPr>
      </w:pPr>
      <w:r w:rsidRPr="00CB40A5">
        <w:rPr>
          <w:sz w:val="22"/>
          <w:szCs w:val="22"/>
        </w:rPr>
        <w:t>Aufgabenbezogener Kommentar</w:t>
      </w:r>
    </w:p>
    <w:p w:rsidR="00CB40A5" w:rsidRPr="00CB40A5" w:rsidRDefault="00CB40A5" w:rsidP="00CB40A5">
      <w:pPr>
        <w:pStyle w:val="Flietext12"/>
        <w:spacing w:line="288" w:lineRule="auto"/>
        <w:rPr>
          <w:sz w:val="22"/>
          <w:szCs w:val="22"/>
        </w:rPr>
      </w:pPr>
      <w:r w:rsidRPr="00CB40A5">
        <w:rPr>
          <w:sz w:val="22"/>
          <w:szCs w:val="22"/>
        </w:rPr>
        <w:t xml:space="preserve">Diese Aufgabe gehört zur Leitidee Messen (L2), da es um das Messen eines Winkels geht. </w:t>
      </w:r>
    </w:p>
    <w:p w:rsidR="00CB40A5" w:rsidRPr="00CB40A5" w:rsidRDefault="00CB40A5" w:rsidP="00CB40A5">
      <w:pPr>
        <w:pStyle w:val="Flietext12"/>
        <w:spacing w:line="288" w:lineRule="auto"/>
        <w:rPr>
          <w:sz w:val="22"/>
          <w:szCs w:val="22"/>
        </w:rPr>
      </w:pPr>
      <w:r w:rsidRPr="00CB40A5">
        <w:rPr>
          <w:sz w:val="22"/>
          <w:szCs w:val="22"/>
        </w:rPr>
        <w:t xml:space="preserve">Zu ihrer Bearbeitung bestimmen die </w:t>
      </w:r>
      <w:r>
        <w:rPr>
          <w:sz w:val="22"/>
          <w:szCs w:val="22"/>
        </w:rPr>
        <w:t>Schülerinnen und Schüler</w:t>
      </w:r>
      <w:r w:rsidRPr="00CB40A5">
        <w:rPr>
          <w:sz w:val="22"/>
          <w:szCs w:val="22"/>
        </w:rPr>
        <w:t xml:space="preserve"> die Größe des abgebildeten spitzen Winkels mit Hilfe des Geodreiecks (K4, K5).</w:t>
      </w:r>
    </w:p>
    <w:p w:rsidR="00CB40A5" w:rsidRPr="00CB40A5" w:rsidRDefault="00CB40A5" w:rsidP="00CB40A5">
      <w:pPr>
        <w:pStyle w:val="Flietext12"/>
        <w:spacing w:line="288" w:lineRule="auto"/>
        <w:rPr>
          <w:sz w:val="22"/>
          <w:szCs w:val="22"/>
        </w:rPr>
      </w:pPr>
      <w:r w:rsidRPr="00CB40A5">
        <w:rPr>
          <w:sz w:val="22"/>
          <w:szCs w:val="22"/>
        </w:rPr>
        <w:t xml:space="preserve">Aufgrund der Anwendung von Routineverfahren gehört diese Aufgabe dem Anforderungsbereich I an. </w:t>
      </w:r>
    </w:p>
    <w:p w:rsidR="00CB40A5" w:rsidRPr="00CB40A5" w:rsidRDefault="00CB40A5" w:rsidP="00CB40A5">
      <w:pPr>
        <w:pStyle w:val="Flietext12"/>
        <w:spacing w:line="288" w:lineRule="auto"/>
        <w:rPr>
          <w:sz w:val="22"/>
          <w:szCs w:val="22"/>
        </w:rPr>
      </w:pPr>
      <w:r w:rsidRPr="00CB40A5">
        <w:rPr>
          <w:sz w:val="22"/>
          <w:szCs w:val="22"/>
        </w:rPr>
        <w:t>Folgende Schwierigkeiten und Fehler sind zu erwarten:</w:t>
      </w:r>
    </w:p>
    <w:p w:rsidR="00CB40A5" w:rsidRPr="00CB40A5" w:rsidRDefault="00CB40A5" w:rsidP="00CB40A5">
      <w:pPr>
        <w:pStyle w:val="Flietext12"/>
        <w:numPr>
          <w:ilvl w:val="0"/>
          <w:numId w:val="19"/>
        </w:numPr>
        <w:spacing w:line="288" w:lineRule="auto"/>
        <w:ind w:left="357" w:hanging="357"/>
        <w:rPr>
          <w:sz w:val="22"/>
          <w:szCs w:val="22"/>
        </w:rPr>
      </w:pPr>
      <w:r w:rsidRPr="00CB40A5">
        <w:rPr>
          <w:sz w:val="22"/>
          <w:szCs w:val="22"/>
        </w:rPr>
        <w:t>Es wird die falsche Messskala des Geodreiecks verwendet (Fehllösung: 137°) (</w:t>
      </w:r>
      <w:bookmarkStart w:id="0" w:name="_GoBack"/>
      <w:bookmarkEnd w:id="0"/>
      <w:r w:rsidRPr="00CB40A5">
        <w:rPr>
          <w:sz w:val="22"/>
          <w:szCs w:val="22"/>
        </w:rPr>
        <w:t>K5).</w:t>
      </w:r>
    </w:p>
    <w:p w:rsidR="00CB40A5" w:rsidRPr="00CB40A5" w:rsidRDefault="00CB40A5" w:rsidP="00CB40A5">
      <w:pPr>
        <w:pStyle w:val="AufgabenbezogenerKommentar"/>
        <w:spacing w:line="288" w:lineRule="auto"/>
        <w:rPr>
          <w:sz w:val="22"/>
          <w:szCs w:val="22"/>
        </w:rPr>
      </w:pPr>
      <w:r w:rsidRPr="00CB40A5">
        <w:rPr>
          <w:sz w:val="22"/>
          <w:szCs w:val="22"/>
        </w:rPr>
        <w:t>Anregungen für den Unterricht</w:t>
      </w:r>
    </w:p>
    <w:p w:rsidR="00CB40A5" w:rsidRPr="00CB40A5" w:rsidRDefault="00CB40A5" w:rsidP="00CB40A5">
      <w:pPr>
        <w:pStyle w:val="Flietext12"/>
        <w:spacing w:line="288" w:lineRule="auto"/>
        <w:rPr>
          <w:sz w:val="22"/>
          <w:szCs w:val="22"/>
        </w:rPr>
      </w:pPr>
      <w:r w:rsidRPr="00CB40A5">
        <w:rPr>
          <w:sz w:val="22"/>
          <w:szCs w:val="22"/>
        </w:rPr>
        <w:t xml:space="preserve">Bei Schwierigkeiten mit dieser Aufgabe oder aber auch zur Vorbereitung auf derartige Aufgaben kann mit den </w:t>
      </w:r>
      <w:r>
        <w:rPr>
          <w:sz w:val="22"/>
          <w:szCs w:val="22"/>
        </w:rPr>
        <w:t>Schülerinnen und Schülern</w:t>
      </w:r>
      <w:r w:rsidRPr="00CB40A5">
        <w:rPr>
          <w:sz w:val="22"/>
          <w:szCs w:val="22"/>
        </w:rPr>
        <w:t xml:space="preserve"> das Schätzen von Winkelgrößen geübt werden. Hierzu kann ein Winkelschätzer, bestehend aus zwei ineinandergefügten Kreisscheiben, gebaut werden. Wird eine der beiden Kreisscheiben mit einer Winkelskala versehen, kann man zunächst einen Winkel einstellen, dessen Größe schätzen und den Schätzwert anschließend kontrollieren. Dies kann gut in Partnerarbeit oder als wiederholende Einzelübung zu Beginn einer Unterrichtsstunde geschehen. Auf diese Art und Weise ist es möglich, alle </w:t>
      </w:r>
      <w:r>
        <w:rPr>
          <w:sz w:val="22"/>
          <w:szCs w:val="22"/>
        </w:rPr>
        <w:t>Schülerinnen und Schüler</w:t>
      </w:r>
      <w:r w:rsidRPr="00CB40A5">
        <w:rPr>
          <w:sz w:val="22"/>
          <w:szCs w:val="22"/>
        </w:rPr>
        <w:t xml:space="preserve"> zu aktivieren und den Aufbau geeigneter Größenvorstellungen zu fördern. Anschließend können die </w:t>
      </w:r>
      <w:r>
        <w:rPr>
          <w:sz w:val="22"/>
          <w:szCs w:val="22"/>
        </w:rPr>
        <w:t>Schülerinnen und Schüler</w:t>
      </w:r>
      <w:r w:rsidRPr="00CB40A5">
        <w:rPr>
          <w:sz w:val="22"/>
          <w:szCs w:val="22"/>
        </w:rPr>
        <w:t xml:space="preserve"> beim Messen bzw. Zeichnen von Winkeln aufgefordert werden, ihren Messwert bzw. die Größe des gezeichneten Winkels selbstständig zu überprüfen. Somit werden sie in die Lage versetzt, Fehler, welche durch die Verwendung der falschen Messskala zustande kommen, selbstständig zu erkennen. Leistungsstärkere </w:t>
      </w:r>
      <w:r>
        <w:rPr>
          <w:sz w:val="22"/>
          <w:szCs w:val="22"/>
        </w:rPr>
        <w:t>Schülerinnen und Schüler</w:t>
      </w:r>
      <w:r w:rsidRPr="00CB40A5">
        <w:rPr>
          <w:sz w:val="22"/>
          <w:szCs w:val="22"/>
        </w:rPr>
        <w:t xml:space="preserve"> können sich parallel auch mit dem Messen und Zeichnen von stumpfen und überstumpfen Winkeln beschäftigen und sich die hierbei anzuwendenden Verfahren erarbeiten.</w:t>
      </w:r>
    </w:p>
    <w:p w:rsidR="00256C4A" w:rsidRPr="001E2684" w:rsidRDefault="00256C4A" w:rsidP="006763F8">
      <w:pPr>
        <w:pStyle w:val="Flietext12"/>
        <w:rPr>
          <w:sz w:val="22"/>
          <w:szCs w:val="22"/>
        </w:rPr>
      </w:pPr>
    </w:p>
    <w:sectPr w:rsidR="00256C4A" w:rsidRPr="001E2684"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684" w:rsidRDefault="001E2684">
      <w:r>
        <w:separator/>
      </w:r>
    </w:p>
  </w:endnote>
  <w:endnote w:type="continuationSeparator" w:id="0">
    <w:p w:rsidR="001E2684" w:rsidRDefault="001E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1E2684" w:rsidRDefault="001E268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rsidR="001E2684" w:rsidRDefault="001E268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1E2684" w:rsidRDefault="001E2684">
        <w:pPr>
          <w:pStyle w:val="Fuzeile"/>
          <w:jc w:val="center"/>
        </w:pPr>
        <w:r>
          <w:fldChar w:fldCharType="begin"/>
        </w:r>
        <w:r>
          <w:instrText>PAGE   \* MERGEFORMAT</w:instrText>
        </w:r>
        <w:r>
          <w:fldChar w:fldCharType="separate"/>
        </w:r>
        <w:r w:rsidR="00D978C0">
          <w:rPr>
            <w:noProof/>
          </w:rPr>
          <w:t>1</w:t>
        </w:r>
        <w:r>
          <w:fldChar w:fldCharType="end"/>
        </w:r>
      </w:p>
    </w:sdtContent>
  </w:sdt>
  <w:p w:rsidR="001E2684" w:rsidRDefault="001E268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684" w:rsidRDefault="001E2684">
      <w:r>
        <w:separator/>
      </w:r>
    </w:p>
  </w:footnote>
  <w:footnote w:type="continuationSeparator" w:id="0">
    <w:p w:rsidR="001E2684" w:rsidRDefault="001E2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8"/>
  </w:num>
  <w:num w:numId="4">
    <w:abstractNumId w:val="9"/>
  </w:num>
  <w:num w:numId="5">
    <w:abstractNumId w:val="1"/>
  </w:num>
  <w:num w:numId="6">
    <w:abstractNumId w:val="12"/>
  </w:num>
  <w:num w:numId="7">
    <w:abstractNumId w:val="4"/>
  </w:num>
  <w:num w:numId="8">
    <w:abstractNumId w:val="11"/>
  </w:num>
  <w:num w:numId="9">
    <w:abstractNumId w:val="6"/>
  </w:num>
  <w:num w:numId="10">
    <w:abstractNumId w:val="20"/>
  </w:num>
  <w:num w:numId="11">
    <w:abstractNumId w:val="19"/>
  </w:num>
  <w:num w:numId="12">
    <w:abstractNumId w:val="16"/>
  </w:num>
  <w:num w:numId="13">
    <w:abstractNumId w:val="13"/>
  </w:num>
  <w:num w:numId="14">
    <w:abstractNumId w:val="10"/>
  </w:num>
  <w:num w:numId="15">
    <w:abstractNumId w:val="3"/>
  </w:num>
  <w:num w:numId="16">
    <w:abstractNumId w:val="17"/>
  </w:num>
  <w:num w:numId="17">
    <w:abstractNumId w:val="14"/>
  </w:num>
  <w:num w:numId="18">
    <w:abstractNumId w:val="7"/>
  </w:num>
  <w:num w:numId="19">
    <w:abstractNumId w:val="15"/>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63F8"/>
    <w:rsid w:val="00687ABE"/>
    <w:rsid w:val="00692E69"/>
    <w:rsid w:val="006F52F5"/>
    <w:rsid w:val="00700BC8"/>
    <w:rsid w:val="00700DB6"/>
    <w:rsid w:val="00724400"/>
    <w:rsid w:val="00736C89"/>
    <w:rsid w:val="00737AB1"/>
    <w:rsid w:val="00740C49"/>
    <w:rsid w:val="00741E9E"/>
    <w:rsid w:val="00753D68"/>
    <w:rsid w:val="00756CB3"/>
    <w:rsid w:val="007A336F"/>
    <w:rsid w:val="007A3D94"/>
    <w:rsid w:val="007A45ED"/>
    <w:rsid w:val="007B28D6"/>
    <w:rsid w:val="007B7BC3"/>
    <w:rsid w:val="007C729F"/>
    <w:rsid w:val="007D4262"/>
    <w:rsid w:val="007E2F93"/>
    <w:rsid w:val="00803E25"/>
    <w:rsid w:val="008051D6"/>
    <w:rsid w:val="00813AFC"/>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B1C09"/>
    <w:rsid w:val="00AD2EBA"/>
    <w:rsid w:val="00AE09C7"/>
    <w:rsid w:val="00B0258E"/>
    <w:rsid w:val="00B17E84"/>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B40A5"/>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978C0"/>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2DBEF628</Template>
  <TotalTime>0</TotalTime>
  <Pages>1</Pages>
  <Words>263</Words>
  <Characters>1762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2012-12-10T14:46:00Z</dcterms:created>
  <dcterms:modified xsi:type="dcterms:W3CDTF">2015-02-20T11:50:00Z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